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136D" w14:textId="2CC95CBC" w:rsidR="000C5D8E" w:rsidRPr="00346DE2" w:rsidRDefault="00EF184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46DE2">
        <w:rPr>
          <w:rFonts w:ascii="Arial" w:hAnsi="Arial" w:cs="Arial"/>
          <w:color w:val="000000" w:themeColor="text1"/>
          <w:sz w:val="22"/>
          <w:szCs w:val="22"/>
          <w:lang w:val="en-GB"/>
        </w:rPr>
        <w:t>Unit 8 – Collaborative Discussion 3</w:t>
      </w:r>
      <w:r w:rsidR="00D659B4" w:rsidRPr="00346D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– Initial Post</w:t>
      </w:r>
    </w:p>
    <w:p w14:paraId="462335F9" w14:textId="3CBFA7F2" w:rsidR="00EF1843" w:rsidRPr="00346DE2" w:rsidRDefault="00EF1843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F9AB56D" w14:textId="2F01D80F" w:rsidR="00EF1843" w:rsidRPr="00346DE2" w:rsidRDefault="00477445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</w:pPr>
      <w:r w:rsidRPr="00346DE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>Case Study:</w:t>
      </w:r>
      <w:r w:rsidR="00EF1843" w:rsidRPr="00346DE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 xml:space="preserve"> </w:t>
      </w:r>
      <w:r w:rsidR="00EF1843" w:rsidRPr="00346DE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GB"/>
        </w:rPr>
        <w:t>Virgin Media Ireland Limited</w:t>
      </w:r>
    </w:p>
    <w:p w14:paraId="76259C8E" w14:textId="1BF3DA8A" w:rsidR="00EF1843" w:rsidRPr="00346DE2" w:rsidRDefault="00EF18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6894EF3" w14:textId="77777777" w:rsidR="00EF1843" w:rsidRPr="00EF1843" w:rsidRDefault="00EF1843" w:rsidP="00EF1843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F184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What is the specific aspect of GDPR that your case study addresses?</w:t>
      </w:r>
    </w:p>
    <w:p w14:paraId="7CA68236" w14:textId="77777777" w:rsidR="00EF1843" w:rsidRPr="00EF1843" w:rsidRDefault="00EF1843" w:rsidP="00EF1843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F184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How was it resolved?</w:t>
      </w:r>
    </w:p>
    <w:p w14:paraId="1ADE4BD4" w14:textId="3AF43E5F" w:rsidR="00EF1843" w:rsidRPr="00346DE2" w:rsidRDefault="00EF1843" w:rsidP="00EF1843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EF184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If this was your organisation what steps would you take as an Information Security Manager to mitigate the issue?</w:t>
      </w:r>
    </w:p>
    <w:p w14:paraId="06B74961" w14:textId="1FB82E01" w:rsidR="00A86C82" w:rsidRPr="00346DE2" w:rsidRDefault="00126810" w:rsidP="00122DC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The Data Protection Commission (DPC) received a complaint from an individual that </w:t>
      </w:r>
      <w:r w:rsidR="00A86C8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was subjected to unsolicited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marketing telephone calls from Virgin Media Ireland Limited</w:t>
      </w:r>
      <w:r w:rsidR="00904BC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 T</w:t>
      </w:r>
      <w:r w:rsidR="00A86C8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his occurred after the individual requested </w:t>
      </w:r>
      <w:r w:rsidR="00122DCA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more than once </w:t>
      </w:r>
      <w:r w:rsidR="00A86C8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that the company should </w:t>
      </w:r>
      <w:r w:rsidR="006A5C9C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remove her from their database and </w:t>
      </w:r>
      <w:r w:rsidR="00122DCA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should</w:t>
      </w:r>
      <w:r w:rsidR="006A5C9C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not call her in future</w:t>
      </w:r>
      <w:r w:rsidR="0042322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42322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(DPC, N.D)</w:t>
      </w:r>
      <w:r w:rsidR="006A5C9C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A86C8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An investigation was conducted by</w:t>
      </w:r>
      <w:r w:rsidR="00106BD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the DPC which resulted in the </w:t>
      </w:r>
      <w:r w:rsidR="00122DCA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organisation</w:t>
      </w:r>
      <w:r w:rsidR="00106BD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122DCA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accepting guilt</w:t>
      </w:r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pleading human error</w:t>
      </w:r>
      <w:r w:rsidR="00122DCA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and consequently </w:t>
      </w:r>
      <w:r w:rsidR="00106BD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being fined. </w:t>
      </w:r>
    </w:p>
    <w:p w14:paraId="64FB468A" w14:textId="470E5D11" w:rsidR="00122DCA" w:rsidRPr="00346DE2" w:rsidRDefault="00122DCA" w:rsidP="00EF1843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 terms of the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General Data Protection Regulation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(GDPR)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act, Virgin Media Ireland Limited </w:t>
      </w:r>
      <w:r w:rsidR="006F3F4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wa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 in breach of the following articles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(Intersoft Consulting, N.D)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:</w:t>
      </w:r>
    </w:p>
    <w:p w14:paraId="56E24099" w14:textId="601E1A2A" w:rsidR="00122DCA" w:rsidRPr="00346DE2" w:rsidRDefault="00122DCA" w:rsidP="00122DC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Article 6</w:t>
      </w:r>
      <w:r w:rsidR="0038482C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: Lawfulness of processing</w:t>
      </w:r>
      <w:r w:rsidR="00857B5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–</w:t>
      </w:r>
      <w:r w:rsidR="00857B5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since the data subject has not given consent to the organisation to process her data.</w:t>
      </w:r>
    </w:p>
    <w:p w14:paraId="7009C573" w14:textId="4FB59209" w:rsidR="0038482C" w:rsidRPr="00346DE2" w:rsidRDefault="0038482C" w:rsidP="00122DC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Article 7: Conditions for consent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– since Virgin Media Ireland Limited was unable to demonstrate consent received from the complainant.</w:t>
      </w:r>
    </w:p>
    <w:p w14:paraId="73936275" w14:textId="3A8A2F4F" w:rsidR="0038482C" w:rsidRPr="00346DE2" w:rsidRDefault="0038482C" w:rsidP="00122DC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Article 21: Right to Object</w:t>
      </w:r>
      <w:r w:rsidR="0001354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– since the data subject has objected to the processing of her data for direct marketing purposes.</w:t>
      </w:r>
    </w:p>
    <w:p w14:paraId="4DFF441F" w14:textId="2EAD4891" w:rsidR="00986977" w:rsidRPr="00346DE2" w:rsidRDefault="00EF1843" w:rsidP="00706A8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Human errors are </w:t>
      </w:r>
      <w:r w:rsidR="00365E3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inevitably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going to be present in organisation</w:t>
      </w:r>
      <w:r w:rsidR="00251DCE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however the priority should be to minimize th</w:t>
      </w:r>
      <w:r w:rsidR="00365E3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is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as much as possible by implementing </w:t>
      </w:r>
      <w:proofErr w:type="spellStart"/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foolproof</w:t>
      </w:r>
      <w:proofErr w:type="spellEnd"/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policies and procedures. </w:t>
      </w:r>
      <w:r w:rsidR="009B416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Strict policies should exist as well as mandatory GDPR specific training for all </w:t>
      </w:r>
      <w:r w:rsidR="00251DCE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staff in the organisation.</w:t>
      </w:r>
      <w:r w:rsidR="00DD1BB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48246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Furthermore,</w:t>
      </w:r>
      <w:r w:rsidR="0098697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one of the mitigation techniques </w:t>
      </w:r>
      <w:r w:rsidR="0048246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that could be used is a</w:t>
      </w:r>
      <w:r w:rsidR="0098697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central communication system where all calls route through. Once a call is made, screening occurs to determine if calls have been made to</w:t>
      </w:r>
      <w:r w:rsidR="00482462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</w:t>
      </w:r>
      <w:r w:rsidR="0098697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subscriber previously</w:t>
      </w:r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98697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7D4C3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 addition, t</w:t>
      </w:r>
      <w:r w:rsidR="00365E3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he Information Commissioners Office (ICO, </w:t>
      </w:r>
      <w:r w:rsidR="0053344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2020</w:t>
      </w:r>
      <w:r w:rsidR="00365E3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 mentions that evidence of consent should be kept</w:t>
      </w:r>
      <w:r w:rsidR="00412196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365E3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412196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Consent in terms of telemarketing</w:t>
      </w:r>
      <w:r w:rsidR="00365E39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can be achieved by calls being recorded </w:t>
      </w:r>
      <w:r w:rsidR="006E5C9E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(consent for call recording is also required)</w:t>
      </w:r>
      <w:r w:rsidR="007D4C37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43DD4117" w14:textId="72B3CF0E" w:rsidR="00986977" w:rsidRPr="00346DE2" w:rsidRDefault="00986977" w:rsidP="00EF1843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71B3C40" w14:textId="77777777" w:rsidR="00AD558E" w:rsidRPr="00346DE2" w:rsidRDefault="00AD558E" w:rsidP="00EF1843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B47DCFB" w14:textId="76BED4FB" w:rsidR="00986977" w:rsidRPr="00346DE2" w:rsidRDefault="00126810" w:rsidP="00EF1843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References</w:t>
      </w:r>
    </w:p>
    <w:p w14:paraId="11FD9CD2" w14:textId="132F51B3" w:rsidR="00126810" w:rsidRPr="00346DE2" w:rsidRDefault="00126810" w:rsidP="00EF1843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DPC (</w:t>
      </w:r>
      <w:r w:rsidR="00706A83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N.D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 Data Protection Commission Case Studies</w:t>
      </w:r>
      <w:r w:rsidR="00D659B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Pre GDPR – 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2017</w:t>
      </w:r>
      <w:r w:rsidR="00D659B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Available from: </w:t>
      </w:r>
      <w:hyperlink r:id="rId7" w:history="1">
        <w:r w:rsidR="00D659B4" w:rsidRPr="00346DE2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https://www.dataprotection.ie/en/pre-gdpr/case-studies#201712</w:t>
        </w:r>
      </w:hyperlink>
      <w:r w:rsidR="00D659B4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[Accessed 22 January 2022]</w:t>
      </w:r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216645BA" w14:textId="195E01F8" w:rsidR="00D659B4" w:rsidRPr="00346DE2" w:rsidRDefault="00013544" w:rsidP="00EF1843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Intersoft Consulting</w:t>
      </w:r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(</w:t>
      </w:r>
      <w:r w:rsidR="00706A83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N.D</w:t>
      </w:r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) General Data Protection Regulation. Available from: </w:t>
      </w:r>
      <w:hyperlink r:id="rId8" w:history="1">
        <w:r w:rsidR="00AF2315" w:rsidRPr="00346DE2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https</w:t>
        </w:r>
        <w:r w:rsidR="00AF2315" w:rsidRPr="00346DE2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:</w:t>
        </w:r>
        <w:r w:rsidR="00AF2315" w:rsidRPr="00346DE2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//gdpr-info.eu/art-95-gdpr/</w:t>
        </w:r>
      </w:hyperlink>
      <w:r w:rsidR="00AF2315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[Accessed 22 January 2022].</w:t>
      </w:r>
    </w:p>
    <w:p w14:paraId="161B0F2A" w14:textId="107680F2" w:rsidR="00D504FD" w:rsidRPr="00346DE2" w:rsidRDefault="006E5C9E" w:rsidP="00AD558E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ICO (</w:t>
      </w:r>
      <w:r w:rsidR="00533448"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2020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) Guide to the General Data Protection Regulation (GDPR). Available from: </w:t>
      </w:r>
      <w:hyperlink r:id="rId9" w:history="1">
        <w:r w:rsidRPr="00346DE2">
          <w:rPr>
            <w:rStyle w:val="Hyperlink"/>
            <w:rFonts w:ascii="Arial" w:eastAsia="Times New Roman" w:hAnsi="Arial" w:cs="Arial"/>
            <w:color w:val="000000" w:themeColor="text1"/>
            <w:sz w:val="22"/>
            <w:szCs w:val="22"/>
            <w:lang w:eastAsia="en-GB"/>
          </w:rPr>
          <w:t>https://ico.org.uk/for-organisations/guide-to-data-protection/guide-to-the-general-data-protection-regulation-gdpr/lawful-basis-for-processing/consent/</w:t>
        </w:r>
      </w:hyperlink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346DE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[Accessed 22 January 2022].</w:t>
      </w:r>
    </w:p>
    <w:sectPr w:rsidR="00D504FD" w:rsidRPr="00346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A8B8" w14:textId="77777777" w:rsidR="00865040" w:rsidRDefault="00865040" w:rsidP="00EF1843">
      <w:r>
        <w:separator/>
      </w:r>
    </w:p>
  </w:endnote>
  <w:endnote w:type="continuationSeparator" w:id="0">
    <w:p w14:paraId="0D04A022" w14:textId="77777777" w:rsidR="00865040" w:rsidRDefault="00865040" w:rsidP="00EF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C456" w14:textId="77777777" w:rsidR="00EF1843" w:rsidRDefault="00EF1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8687C7" wp14:editId="1913D01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5A097" w14:textId="77777777" w:rsidR="00EF1843" w:rsidRPr="00EF1843" w:rsidRDefault="00EF184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EF1843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68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2475A097" w14:textId="77777777" w:rsidR="00EF1843" w:rsidRPr="00EF1843" w:rsidRDefault="00EF1843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EF1843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8B7E" w14:textId="77777777" w:rsidR="00EF1843" w:rsidRDefault="00EF1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2299F6" wp14:editId="52792E29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CCA77" w14:textId="77777777" w:rsidR="00EF1843" w:rsidRPr="00EF1843" w:rsidRDefault="00EF184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EF1843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299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fill o:detectmouseclick="t"/>
              <v:textbox style="mso-fit-shape-to-text:t" inset="15pt,0,0,0">
                <w:txbxContent>
                  <w:p w14:paraId="105CCA77" w14:textId="77777777" w:rsidR="00EF1843" w:rsidRPr="00EF1843" w:rsidRDefault="00EF1843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EF1843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60CB" w14:textId="77777777" w:rsidR="00EF1843" w:rsidRDefault="00EF1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ECB2CA" wp14:editId="4C93A55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A7F53" w14:textId="77777777" w:rsidR="00EF1843" w:rsidRPr="00EF1843" w:rsidRDefault="00EF184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EF1843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CB2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fill o:detectmouseclick="t"/>
              <v:textbox style="mso-fit-shape-to-text:t" inset="15pt,0,0,0">
                <w:txbxContent>
                  <w:p w14:paraId="573A7F53" w14:textId="77777777" w:rsidR="00EF1843" w:rsidRPr="00EF1843" w:rsidRDefault="00EF1843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EF1843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688A" w14:textId="77777777" w:rsidR="00865040" w:rsidRDefault="00865040" w:rsidP="00EF1843">
      <w:r>
        <w:separator/>
      </w:r>
    </w:p>
  </w:footnote>
  <w:footnote w:type="continuationSeparator" w:id="0">
    <w:p w14:paraId="37341046" w14:textId="77777777" w:rsidR="00865040" w:rsidRDefault="00865040" w:rsidP="00EF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537D" w14:textId="77777777" w:rsidR="00EF1843" w:rsidRDefault="00EF1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366B" w14:textId="77777777" w:rsidR="00EF1843" w:rsidRDefault="00EF1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B93" w14:textId="77777777" w:rsidR="00EF1843" w:rsidRDefault="00EF1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412"/>
    <w:multiLevelType w:val="hybridMultilevel"/>
    <w:tmpl w:val="DAB61A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7DB8"/>
    <w:multiLevelType w:val="multilevel"/>
    <w:tmpl w:val="9B7EBF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43"/>
    <w:rsid w:val="00013544"/>
    <w:rsid w:val="000C5D8E"/>
    <w:rsid w:val="00106BD8"/>
    <w:rsid w:val="00122DCA"/>
    <w:rsid w:val="00126810"/>
    <w:rsid w:val="0020668B"/>
    <w:rsid w:val="00251DCE"/>
    <w:rsid w:val="00346DE2"/>
    <w:rsid w:val="00365E39"/>
    <w:rsid w:val="0038482C"/>
    <w:rsid w:val="00412196"/>
    <w:rsid w:val="00423228"/>
    <w:rsid w:val="00477445"/>
    <w:rsid w:val="00482462"/>
    <w:rsid w:val="00533448"/>
    <w:rsid w:val="005B70B0"/>
    <w:rsid w:val="006A1982"/>
    <w:rsid w:val="006A5C9C"/>
    <w:rsid w:val="006E5C9E"/>
    <w:rsid w:val="006F3F49"/>
    <w:rsid w:val="00706A83"/>
    <w:rsid w:val="007955A9"/>
    <w:rsid w:val="007D4C37"/>
    <w:rsid w:val="00857B59"/>
    <w:rsid w:val="00865040"/>
    <w:rsid w:val="00904BC7"/>
    <w:rsid w:val="00986977"/>
    <w:rsid w:val="009B4164"/>
    <w:rsid w:val="00A86C82"/>
    <w:rsid w:val="00AD558E"/>
    <w:rsid w:val="00AF2315"/>
    <w:rsid w:val="00D504FD"/>
    <w:rsid w:val="00D659B4"/>
    <w:rsid w:val="00DD1BB8"/>
    <w:rsid w:val="00E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1718B1"/>
  <w15:chartTrackingRefBased/>
  <w15:docId w15:val="{A24E969A-1601-C348-9049-98C1166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843"/>
  </w:style>
  <w:style w:type="paragraph" w:styleId="Footer">
    <w:name w:val="footer"/>
    <w:basedOn w:val="Normal"/>
    <w:link w:val="FooterChar"/>
    <w:uiPriority w:val="99"/>
    <w:unhideWhenUsed/>
    <w:rsid w:val="00EF1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843"/>
  </w:style>
  <w:style w:type="character" w:styleId="Hyperlink">
    <w:name w:val="Hyperlink"/>
    <w:basedOn w:val="DefaultParagraphFont"/>
    <w:uiPriority w:val="99"/>
    <w:unhideWhenUsed/>
    <w:rsid w:val="00D65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9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D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-info.eu/art-95-gdp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ataprotection.ie/en/pre-gdpr/case-studies#20171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lawful-basis-for-processing/consen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14</cp:revision>
  <dcterms:created xsi:type="dcterms:W3CDTF">2022-01-22T11:04:00Z</dcterms:created>
  <dcterms:modified xsi:type="dcterms:W3CDTF">2022-01-26T09:26:00Z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2022-01-22T11:04:39Z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fe710467-937a-4820-b01d-047289aca052</vt:lpwstr>
  </property>
  <property fmtid="{D5CDD505-2E9C-101B-9397-08002B2CF9AE}" pid="11" name="MSIP_Label_0359f705-2ba0-454b-9cfc-6ce5bcaac040_ContentBits">
    <vt:lpwstr>2</vt:lpwstr>
  </property>
</Properties>
</file>